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«Пушкинская карта»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 год в</w:t>
      </w:r>
      <w:r>
        <w:rPr>
          <w:spacing w:val="-5"/>
        </w:rPr>
        <w:t xml:space="preserve"> МБОУ СОШ №36 им. А.И. Покрышкина</w:t>
      </w:r>
    </w:p>
    <w:p w14:paraId="02000000">
      <w:pPr>
        <w:pStyle w:val="Style_2"/>
        <w:spacing w:before="2"/>
        <w:ind/>
        <w:rPr>
          <w:b w:val="1"/>
          <w:sz w:val="27"/>
        </w:rPr>
      </w:pPr>
    </w:p>
    <w:p w14:paraId="03000000">
      <w:pPr>
        <w:pStyle w:val="Style_2"/>
        <w:ind w:firstLine="0" w:left="102" w:right="1057"/>
      </w:pPr>
      <w:r>
        <w:t>Продолжается работа по реализации программы «Пушкинская карта»,</w:t>
      </w:r>
      <w:r>
        <w:rPr>
          <w:spacing w:val="1"/>
        </w:rPr>
        <w:t xml:space="preserve"> </w:t>
      </w:r>
      <w:r>
        <w:t>обучающиеся 8-11 классов пользуются Пушкинскими картами, посещают</w:t>
      </w:r>
      <w:r>
        <w:rPr>
          <w:spacing w:val="-67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и кино.</w:t>
      </w:r>
    </w:p>
    <w:p w14:paraId="04000000">
      <w:pPr>
        <w:pStyle w:val="Style_2"/>
        <w:ind w:firstLine="417" w:left="102" w:right="707"/>
      </w:pPr>
      <w:r>
        <w:t>Программа разработана Министерством образования, науки и</w:t>
      </w:r>
      <w:r>
        <w:rPr>
          <w:spacing w:val="1"/>
        </w:rPr>
        <w:t xml:space="preserve"> </w:t>
      </w:r>
      <w:r>
        <w:t>молодежной политики Краснодарского края в соответствии с письмом</w:t>
      </w:r>
      <w:r>
        <w:rPr>
          <w:spacing w:val="1"/>
        </w:rPr>
        <w:t xml:space="preserve"> </w:t>
      </w:r>
      <w:r>
        <w:t>Минпросвещения России. С Пушкинской картой можно ходить на выставки,</w:t>
      </w:r>
      <w:r>
        <w:rPr>
          <w:spacing w:val="-67"/>
        </w:rPr>
        <w:t xml:space="preserve"> </w:t>
      </w:r>
      <w:r>
        <w:t>концерты и другие культурные события за государственный счёт. Чтобы</w:t>
      </w:r>
      <w:r>
        <w:rPr>
          <w:spacing w:val="1"/>
        </w:rPr>
        <w:t xml:space="preserve"> </w:t>
      </w:r>
      <w:r>
        <w:t>воспользоваться этой возможностью, нужно зайти на Госуслуги. Вы можете</w:t>
      </w:r>
      <w:r>
        <w:rPr>
          <w:spacing w:val="1"/>
        </w:rPr>
        <w:t xml:space="preserve"> </w:t>
      </w:r>
      <w:r>
        <w:t>стать обладателем карты, если вам не меньше 14 и не больше 22 лет. В 2023</w:t>
      </w:r>
      <w:r>
        <w:rPr>
          <w:spacing w:val="1"/>
        </w:rPr>
        <w:t xml:space="preserve"> </w:t>
      </w:r>
      <w:r>
        <w:t>году на карту начисляют 5000 рублей для покупки билетов на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4"/>
        </w:rPr>
        <w:t xml:space="preserve"> </w:t>
      </w:r>
      <w:r>
        <w:t>и культурные мероприятия.</w:t>
      </w:r>
    </w:p>
    <w:p w14:paraId="05000000">
      <w:pPr>
        <w:pStyle w:val="Style_2"/>
        <w:spacing w:before="1"/>
        <w:ind w:firstLine="0" w:left="102" w:right="859"/>
      </w:pPr>
      <w:r>
        <w:t>Визуальные рекламные материалы по программе доступны по сcылке:</w:t>
      </w:r>
      <w:r>
        <w:rPr>
          <w:spacing w:val="1"/>
        </w:rPr>
        <w:t xml:space="preserve"> </w:t>
      </w:r>
      <w:r>
        <w:t>https://disk.yandex.ru/d/5epY18M8kH5ggw. Пошаговая инструкция для</w:t>
      </w:r>
      <w:r>
        <w:rPr>
          <w:spacing w:val="1"/>
        </w:rPr>
        <w:t xml:space="preserve"> </w:t>
      </w:r>
      <w:r>
        <w:t>оформления «Пушкинской карты» и информация по программе размещены</w:t>
      </w:r>
      <w:r>
        <w:rPr>
          <w:spacing w:val="-67"/>
        </w:rPr>
        <w:t xml:space="preserve"> </w:t>
      </w:r>
      <w:r>
        <w:t>на сайтах: https://culture.gosuslugi.ru/ ; https://пушка.рф/ ;</w:t>
      </w:r>
      <w:r>
        <w:rPr>
          <w:spacing w:val="1"/>
        </w:rPr>
        <w:t xml:space="preserve"> </w:t>
      </w: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"https://clck.ru/33XUE7"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https://clck.ru/33XUE7</w:t>
      </w:r>
      <w:r>
        <w:rPr>
          <w:color w:val="0462C1"/>
          <w:u w:color="0462C1" w:val="single"/>
        </w:rPr>
        <w:fldChar w:fldCharType="end"/>
      </w:r>
      <w:r>
        <w:t>.</w:t>
      </w:r>
    </w:p>
    <w:p w14:paraId="06000000">
      <w:pPr>
        <w:pStyle w:val="Style_2"/>
        <w:spacing w:before="2"/>
        <w:ind/>
        <w:rPr>
          <w:sz w:val="25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1080516</wp:posOffset>
            </wp:positionH>
            <wp:positionV relativeFrom="paragraph">
              <wp:posOffset>208647</wp:posOffset>
            </wp:positionV>
            <wp:extent cx="5943091" cy="4457700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3091" cy="44577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2"/>
        <w:tabs>
          <w:tab w:leader="none" w:pos="7418" w:val="left"/>
        </w:tabs>
        <w:spacing w:before="144"/>
        <w:ind w:firstLine="0" w:left="102"/>
      </w:pPr>
      <w:r>
        <w:t xml:space="preserve">Директор МБОУ </w:t>
      </w:r>
      <w:r>
        <w:tab/>
      </w:r>
      <w:r>
        <w:t>Штырхун А.С</w:t>
      </w:r>
    </w:p>
    <w:p w14:paraId="08000000">
      <w:pPr>
        <w:pStyle w:val="Style_2"/>
        <w:spacing w:before="187"/>
        <w:ind w:right="1275"/>
        <w:jc w:val="right"/>
      </w:pPr>
      <w:r>
        <w:t>05.05.2024г.</w:t>
      </w:r>
    </w:p>
    <w:p w14:paraId="09000000">
      <w:pPr>
        <w:pStyle w:val="Style_2"/>
        <w:spacing w:before="8"/>
        <w:ind/>
        <w:rPr>
          <w:sz w:val="13"/>
        </w:rPr>
      </w:pPr>
    </w:p>
    <w:sectPr>
      <w:type w:val="continuous"/>
      <w:pgSz w:h="16840" w:orient="portrait" w:w="11910"/>
      <w:pgMar w:bottom="0" w:left="1600" w:right="26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Body Text"/>
    <w:basedOn w:val="Style_3"/>
    <w:link w:val="Style_2_ch"/>
    <w:rPr>
      <w:rFonts w:ascii="Times New Roman" w:hAnsi="Times New Roman"/>
      <w:sz w:val="28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8"/>
    </w:rPr>
  </w:style>
  <w:style w:styleId="Style_14" w:type="paragraph">
    <w:name w:val="List Paragraph"/>
    <w:basedOn w:val="Style_3"/>
    <w:link w:val="Style_14_ch"/>
  </w:style>
  <w:style w:styleId="Style_14_ch" w:type="character">
    <w:name w:val="List Paragraph"/>
    <w:basedOn w:val="Style_3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Table Paragraph"/>
    <w:basedOn w:val="Style_3"/>
    <w:link w:val="Style_18_ch"/>
  </w:style>
  <w:style w:styleId="Style_18_ch" w:type="character">
    <w:name w:val="Table Paragraph"/>
    <w:basedOn w:val="Style_3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spacing w:before="72"/>
      <w:ind w:hanging="608" w:left="1261" w:right="1057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sz w:val="28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2024-05-28T07:03:38Z</dcterms:modified>
</cp:coreProperties>
</file>